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21018" w:rsidRPr="00B50992" w:rsidRDefault="006535FF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Supplementary</w:t>
      </w:r>
      <w:r w:rsidR="00864F4D" w:rsidRPr="00B50992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Table </w:t>
      </w:r>
      <w:r w:rsidR="00864F4D" w:rsidRPr="00B50992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1</w:t>
      </w:r>
      <w:r w:rsidR="00864F4D" w:rsidRPr="00B5099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864F4D" w:rsidRPr="00B5099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="00864F4D" w:rsidRPr="00B50992"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bookmarkStart w:id="0" w:name="_GoBack"/>
      <w:bookmarkEnd w:id="0"/>
      <w:r w:rsidR="00864F4D" w:rsidRPr="00B509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ultiple comparisons of demographics and </w:t>
      </w:r>
      <w:r w:rsidR="00864F4D" w:rsidRPr="00B50992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c</w:t>
      </w:r>
      <w:r w:rsidR="00864F4D" w:rsidRPr="00B50992">
        <w:rPr>
          <w:rFonts w:ascii="Times New Roman" w:hAnsi="Times New Roman" w:cs="Times New Roman"/>
          <w:color w:val="000000" w:themeColor="text1"/>
          <w:sz w:val="24"/>
          <w:szCs w:val="24"/>
        </w:rPr>
        <w:t>linical characteristics.</w:t>
      </w:r>
    </w:p>
    <w:tbl>
      <w:tblPr>
        <w:tblW w:w="139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9"/>
        <w:gridCol w:w="1364"/>
        <w:gridCol w:w="1744"/>
        <w:gridCol w:w="1846"/>
        <w:gridCol w:w="2262"/>
        <w:gridCol w:w="1054"/>
        <w:gridCol w:w="2028"/>
        <w:gridCol w:w="1775"/>
      </w:tblGrid>
      <w:tr w:rsidR="00B50992" w:rsidRPr="00B50992" w:rsidTr="00B50992">
        <w:trPr>
          <w:trHeight w:val="346"/>
        </w:trPr>
        <w:tc>
          <w:tcPr>
            <w:tcW w:w="1839" w:type="dxa"/>
            <w:vMerge w:val="restart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364" w:type="dxa"/>
            <w:vMerge w:val="restart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vMerge w:val="restart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center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I</w:t>
            </w:r>
          </w:p>
        </w:tc>
        <w:tc>
          <w:tcPr>
            <w:tcW w:w="1846" w:type="dxa"/>
            <w:vMerge w:val="restart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center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J</w:t>
            </w:r>
          </w:p>
        </w:tc>
        <w:tc>
          <w:tcPr>
            <w:tcW w:w="2262" w:type="dxa"/>
            <w:vMerge w:val="restart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center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Mean Difference (I-J)</w:t>
            </w:r>
          </w:p>
        </w:tc>
        <w:tc>
          <w:tcPr>
            <w:tcW w:w="1054" w:type="dxa"/>
            <w:vMerge w:val="restart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center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P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95% Confidence Internal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vMerge/>
            <w:vAlign w:val="center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宋体" w:eastAsia="宋体" w:hAnsi="宋体" w:cs="宋体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364" w:type="dxa"/>
            <w:vMerge/>
            <w:vAlign w:val="center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vMerge/>
            <w:vAlign w:val="center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846" w:type="dxa"/>
            <w:vMerge/>
            <w:vAlign w:val="center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2262" w:type="dxa"/>
            <w:vMerge/>
            <w:vAlign w:val="center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054" w:type="dxa"/>
            <w:vMerge/>
            <w:vAlign w:val="center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Lower Bound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Upper Bound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Age</w:t>
            </w: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2.28 </w:t>
            </w:r>
          </w:p>
        </w:tc>
        <w:tc>
          <w:tcPr>
            <w:tcW w:w="1054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0.062 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-0.09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4.65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-0.13 </w:t>
            </w:r>
          </w:p>
        </w:tc>
        <w:tc>
          <w:tcPr>
            <w:tcW w:w="1054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0.986 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-2.05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1.78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-2.41 </w:t>
            </w:r>
          </w:p>
        </w:tc>
        <w:tc>
          <w:tcPr>
            <w:tcW w:w="1054" w:type="dxa"/>
            <w:shd w:val="clear" w:color="auto" w:fill="DDEBF7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0.050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-4.82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0.00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Years of education</w:t>
            </w: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-0.41 </w:t>
            </w:r>
          </w:p>
        </w:tc>
        <w:tc>
          <w:tcPr>
            <w:tcW w:w="1054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0.554 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-1.34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0.52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0.52 </w:t>
            </w:r>
          </w:p>
        </w:tc>
        <w:tc>
          <w:tcPr>
            <w:tcW w:w="1054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0.232 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-0.23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1.26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0.93 </w:t>
            </w:r>
          </w:p>
        </w:tc>
        <w:tc>
          <w:tcPr>
            <w:tcW w:w="1054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0.056 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-0.02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1.87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CTQ-SF scores</w:t>
            </w: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EA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-0.17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0.934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-1.33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0.98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0.12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0.953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-0.81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1.04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0.29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0.828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-0.88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1.46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PA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0.11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0.920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-0.55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0.76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0.17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0.737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-0.36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0.69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0.06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0.977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-0.60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0.72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SA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-0.20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0.618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-0.70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0.30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-0.78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0.003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-1.34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-0.23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-0.58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0.065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-1.20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0.03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EN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-0.02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1.000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-1.49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1.45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2.29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1.27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3.30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2.30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0.90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3.71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PN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-0.21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0.874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-1.19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0.78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0.45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0.372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-0.34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1.23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0.66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0.268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-0.34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1.65 </w:t>
            </w:r>
          </w:p>
        </w:tc>
      </w:tr>
      <w:tr w:rsidR="00B50992" w:rsidRPr="00B50992" w:rsidTr="00B50992">
        <w:trPr>
          <w:trHeight w:val="287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CTQ-SF total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-0.73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0.882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-4.32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2.86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1.99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0.231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-0.87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4.85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2.72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0.182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-0.90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6.34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SSRS scores</w:t>
            </w:r>
          </w:p>
        </w:tc>
        <w:tc>
          <w:tcPr>
            <w:tcW w:w="136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OS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-1.46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-2.13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-0.78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-1.27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-1.84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-0.70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0.18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0.835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-0.58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0.95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SS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0.00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1.000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-1.27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1.27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-0.50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0.587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-1.70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0.70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-0.50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0.683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-1.93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0.92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UOS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-0.88 </w:t>
            </w:r>
          </w:p>
        </w:tc>
        <w:tc>
          <w:tcPr>
            <w:tcW w:w="1054" w:type="dxa"/>
            <w:shd w:val="clear" w:color="auto" w:fill="FFFF00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0.001 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-1.43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-0.32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-0.80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-1.24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-0.35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0.08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0.945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-0.49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0.64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SSRS total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-2.79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0.002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-4.74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-0.85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-3.10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-4.93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-1.27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-0.30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0.946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-2.55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1.94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SIOSS scores</w:t>
            </w:r>
          </w:p>
        </w:tc>
        <w:tc>
          <w:tcPr>
            <w:tcW w:w="136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Dsp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1.74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0.75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2.74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2.17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1.38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2.96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0.42 </w:t>
            </w:r>
          </w:p>
        </w:tc>
        <w:tc>
          <w:tcPr>
            <w:tcW w:w="1054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0.581 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-0.58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1.43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proofErr w:type="spellStart"/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Opt</w:t>
            </w:r>
            <w:proofErr w:type="spellEnd"/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1.16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0.74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1.58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1.17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0.82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1.51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0.01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0.999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-0.37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0.39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proofErr w:type="spellStart"/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Slp</w:t>
            </w:r>
            <w:proofErr w:type="spellEnd"/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0.66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0.29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1.03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1.05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0.76 </w:t>
            </w:r>
          </w:p>
        </w:tc>
        <w:tc>
          <w:tcPr>
            <w:tcW w:w="1775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1.35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0.39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0.038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0.02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0.76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SIOSS total</w:t>
            </w: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Depression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2262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3.57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2.06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5.07 </w:t>
            </w:r>
          </w:p>
        </w:tc>
      </w:tr>
      <w:tr w:rsidR="00B50992" w:rsidRPr="00B50992" w:rsidTr="00B50992">
        <w:trPr>
          <w:trHeight w:val="346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4.39 </w:t>
            </w:r>
          </w:p>
        </w:tc>
        <w:tc>
          <w:tcPr>
            <w:tcW w:w="1054" w:type="dxa"/>
            <w:shd w:val="clear" w:color="auto" w:fill="FFFF00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&lt;0.001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3.20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5.58 </w:t>
            </w:r>
          </w:p>
        </w:tc>
      </w:tr>
      <w:tr w:rsidR="00B50992" w:rsidRPr="00B50992" w:rsidTr="00B50992">
        <w:trPr>
          <w:trHeight w:val="349"/>
        </w:trPr>
        <w:tc>
          <w:tcPr>
            <w:tcW w:w="1839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</w:p>
        </w:tc>
        <w:tc>
          <w:tcPr>
            <w:tcW w:w="136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Times New Roman" w:hAnsi="Times New Roman" w:cs="Times New Roman"/>
                <w:color w:val="000000" w:themeColor="text1"/>
                <w:kern w:val="0"/>
                <w:sz w:val="20"/>
                <w:szCs w:val="20"/>
              </w:rPr>
            </w:pPr>
          </w:p>
        </w:tc>
        <w:tc>
          <w:tcPr>
            <w:tcW w:w="1744" w:type="dxa"/>
            <w:shd w:val="clear" w:color="auto" w:fill="auto"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Bipolar disorder</w:t>
            </w:r>
          </w:p>
        </w:tc>
        <w:tc>
          <w:tcPr>
            <w:tcW w:w="1846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lef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>Schizophrenia</w:t>
            </w:r>
          </w:p>
        </w:tc>
        <w:tc>
          <w:tcPr>
            <w:tcW w:w="2262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0.82 </w:t>
            </w:r>
          </w:p>
        </w:tc>
        <w:tc>
          <w:tcPr>
            <w:tcW w:w="1054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0.377 </w:t>
            </w:r>
          </w:p>
        </w:tc>
        <w:tc>
          <w:tcPr>
            <w:tcW w:w="2028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-0.63 </w:t>
            </w:r>
          </w:p>
        </w:tc>
        <w:tc>
          <w:tcPr>
            <w:tcW w:w="1775" w:type="dxa"/>
            <w:shd w:val="clear" w:color="auto" w:fill="auto"/>
            <w:noWrap/>
            <w:vAlign w:val="bottom"/>
            <w:hideMark/>
          </w:tcPr>
          <w:p w:rsidR="00B50992" w:rsidRPr="00B50992" w:rsidRDefault="00B50992" w:rsidP="00B50992">
            <w:pPr>
              <w:widowControl/>
              <w:jc w:val="right"/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</w:pPr>
            <w:r w:rsidRPr="00B50992">
              <w:rPr>
                <w:rFonts w:ascii="Times New Roman" w:eastAsia="等线" w:hAnsi="Times New Roman" w:cs="Times New Roman"/>
                <w:color w:val="000000" w:themeColor="text1"/>
                <w:kern w:val="0"/>
                <w:sz w:val="22"/>
              </w:rPr>
              <w:t xml:space="preserve">2.27 </w:t>
            </w:r>
          </w:p>
        </w:tc>
      </w:tr>
    </w:tbl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50992" w:rsidRDefault="00B5099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50992" w:rsidRDefault="00B5099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6535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Table </w:t>
      </w:r>
      <w:r w:rsidR="00864F4D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 w:rsidR="00864F4D">
        <w:rPr>
          <w:rFonts w:ascii="Times New Roman" w:hAnsi="Times New Roman" w:cs="Times New Roman"/>
          <w:sz w:val="24"/>
          <w:szCs w:val="24"/>
        </w:rPr>
        <w:t>. Edge weight matrix of depression network.</w:t>
      </w:r>
    </w:p>
    <w:tbl>
      <w:tblPr>
        <w:tblW w:w="13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6"/>
        <w:gridCol w:w="1080"/>
        <w:gridCol w:w="1080"/>
        <w:gridCol w:w="1080"/>
        <w:gridCol w:w="1080"/>
        <w:gridCol w:w="1080"/>
        <w:gridCol w:w="1080"/>
        <w:gridCol w:w="1080"/>
        <w:gridCol w:w="1080"/>
        <w:gridCol w:w="1376"/>
        <w:gridCol w:w="1177"/>
        <w:gridCol w:w="1080"/>
      </w:tblGrid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3210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EN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PN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OS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SS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UOS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Desperation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Optimism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Sleep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0.371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0.137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0.161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0.083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-0.099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-0.222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0.074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-0.084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0.371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0.081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0.042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-0.022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0.077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0.137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0.088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EN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0.161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0.081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0.582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-0.014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-0.157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-0.104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PN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0.083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0.042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0.088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0.582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-0.006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0.023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OS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-0.099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-0.014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0.140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0.067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-0.025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-0.009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SS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-0.222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-0.157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0.140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0.069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0.020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UOS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-0.022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-0.104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-0.006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0.067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0.069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-0.161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Desperation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0.074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0.077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-0.025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0.675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0.107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Optimism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-0.009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-0.161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0.675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0.128 </w:t>
            </w:r>
          </w:p>
        </w:tc>
      </w:tr>
      <w:tr w:rsidR="00321018">
        <w:trPr>
          <w:trHeight w:val="270"/>
        </w:trPr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Sleep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-0.084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0.023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0.020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0.107 </w:t>
            </w:r>
          </w:p>
        </w:tc>
        <w:tc>
          <w:tcPr>
            <w:tcW w:w="1080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0.128 </w:t>
            </w:r>
          </w:p>
        </w:tc>
        <w:tc>
          <w:tcPr>
            <w:tcW w:w="1080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</w:tbl>
    <w:p w:rsidR="00321018" w:rsidRDefault="00321018">
      <w:pPr>
        <w:rPr>
          <w:rFonts w:ascii="Times New Roman" w:hAnsi="Times New Roman" w:cs="Times New Roman"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sz w:val="24"/>
          <w:szCs w:val="24"/>
        </w:rPr>
      </w:pPr>
    </w:p>
    <w:p w:rsidR="00321018" w:rsidRDefault="006535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Table </w:t>
      </w:r>
      <w:r w:rsidR="00864F4D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="00864F4D">
        <w:rPr>
          <w:rFonts w:ascii="Times New Roman" w:hAnsi="Times New Roman" w:cs="Times New Roman"/>
          <w:sz w:val="24"/>
          <w:szCs w:val="24"/>
        </w:rPr>
        <w:t>. Edge weight matrix of bipolar disorder network.</w:t>
      </w:r>
    </w:p>
    <w:tbl>
      <w:tblPr>
        <w:tblW w:w="133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6"/>
        <w:gridCol w:w="1084"/>
        <w:gridCol w:w="1084"/>
        <w:gridCol w:w="1084"/>
        <w:gridCol w:w="1084"/>
        <w:gridCol w:w="1084"/>
        <w:gridCol w:w="1084"/>
        <w:gridCol w:w="1084"/>
        <w:gridCol w:w="1084"/>
        <w:gridCol w:w="1376"/>
        <w:gridCol w:w="1177"/>
        <w:gridCol w:w="1084"/>
      </w:tblGrid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3210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EN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PN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OS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SS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UOS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Desperation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Optimism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Sleep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0.111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0.095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0.248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0.257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0.161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0.008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0.063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0.111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0.095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0.127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0.209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0.122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EN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0.248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0.327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-0.104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-0.126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0.052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0.082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PN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0.257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0.127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0.327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OS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-0.104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0.089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SS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-0.126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0.089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0.216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-0.016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-0.042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UOS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0.216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-0.029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-0.108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Desperation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0.161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-0.016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-0.029 </w:t>
            </w:r>
          </w:p>
        </w:tc>
        <w:tc>
          <w:tcPr>
            <w:tcW w:w="1245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0.417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0.063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Optimism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0.008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0.209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0.052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-0.108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0.417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315"/>
        </w:trPr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Sleep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0.063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0.122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0.082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-0.042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245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0.063 </w:t>
            </w:r>
          </w:p>
        </w:tc>
        <w:tc>
          <w:tcPr>
            <w:tcW w:w="1084" w:type="dxa"/>
            <w:shd w:val="clear" w:color="auto" w:fill="auto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084" w:type="dxa"/>
            <w:shd w:val="clear" w:color="auto" w:fill="E2EFD9" w:themeFill="accent6" w:themeFillTint="33"/>
            <w:noWrap/>
            <w:vAlign w:val="center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</w:tbl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6535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Table </w:t>
      </w:r>
      <w:r w:rsidR="00864F4D">
        <w:rPr>
          <w:rFonts w:ascii="Times New Roman" w:hAnsi="Times New Roman" w:cs="Times New Roman" w:hint="eastAsia"/>
          <w:b/>
          <w:bCs/>
          <w:sz w:val="24"/>
          <w:szCs w:val="24"/>
        </w:rPr>
        <w:t>4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64F4D">
        <w:rPr>
          <w:rFonts w:ascii="Times New Roman" w:hAnsi="Times New Roman" w:cs="Times New Roman"/>
          <w:sz w:val="24"/>
          <w:szCs w:val="24"/>
        </w:rPr>
        <w:t>Edge weight matrix of schizophrenia network.</w:t>
      </w:r>
    </w:p>
    <w:tbl>
      <w:tblPr>
        <w:tblW w:w="0" w:type="auto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1113"/>
        <w:gridCol w:w="1113"/>
        <w:gridCol w:w="1113"/>
        <w:gridCol w:w="1113"/>
        <w:gridCol w:w="1113"/>
        <w:gridCol w:w="1113"/>
        <w:gridCol w:w="1113"/>
        <w:gridCol w:w="1113"/>
        <w:gridCol w:w="1113"/>
        <w:gridCol w:w="1113"/>
        <w:gridCol w:w="1113"/>
        <w:gridCol w:w="1113"/>
      </w:tblGrid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3210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EN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PN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OS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SS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UOS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Desperation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Optimism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Sleep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0.334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0.309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0.078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0.135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0.040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-0.072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-0.133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0.280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0.044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0.222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PA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0.334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0.092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-0.089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-0.094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-0.093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-0.024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-0.374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SA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0.309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-0.193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0.296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0.148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0.133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-0.083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-0.161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EN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0.078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0.092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-0.193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0.734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0.091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-0.107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0.185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0.208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-0.152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PN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0.135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-0.089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0.296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0.734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-0.199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0.161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-0.268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-0.147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0.167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OS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0.040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-0.094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0.091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-0.199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0.663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-0.135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0.145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0.234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-0.146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SS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-0.072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-0.093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0.148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-0.107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0.161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0.663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0.422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-0.227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-0.297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0.267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UOS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-0.133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-0.024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-0.135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0.422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0.038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-0.094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-0.163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Desperation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0.280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0.133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0.185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-0.268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0.145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-0.227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0.038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0.303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Optimism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0.044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-0.374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-0.083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0.208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-0.147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0.234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-0.297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-0.094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0.405 </w:t>
            </w:r>
          </w:p>
        </w:tc>
      </w:tr>
      <w:tr w:rsidR="00321018">
        <w:trPr>
          <w:trHeight w:val="322"/>
        </w:trPr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Sleep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0.222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-0.161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-0.152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0.167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-0.146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0.267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-0.163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0.303 </w:t>
            </w:r>
          </w:p>
        </w:tc>
        <w:tc>
          <w:tcPr>
            <w:tcW w:w="1113" w:type="dxa"/>
            <w:shd w:val="clear" w:color="auto" w:fill="auto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0.405 </w:t>
            </w:r>
          </w:p>
        </w:tc>
        <w:tc>
          <w:tcPr>
            <w:tcW w:w="1113" w:type="dxa"/>
            <w:shd w:val="clear" w:color="auto" w:fill="E2EFD9" w:themeFill="accent6" w:themeFillTint="33"/>
          </w:tcPr>
          <w:p w:rsidR="00321018" w:rsidRDefault="00864F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0.000 </w:t>
            </w:r>
          </w:p>
        </w:tc>
      </w:tr>
    </w:tbl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6535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Table </w:t>
      </w:r>
      <w:r w:rsidR="00864F4D">
        <w:rPr>
          <w:rFonts w:ascii="Times New Roman" w:hAnsi="Times New Roman" w:cs="Times New Roman" w:hint="eastAsia"/>
          <w:b/>
          <w:bCs/>
          <w:sz w:val="24"/>
          <w:szCs w:val="24"/>
        </w:rPr>
        <w:t>5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64F4D">
        <w:rPr>
          <w:rFonts w:ascii="Times New Roman" w:hAnsi="Times New Roman" w:cs="Times New Roman" w:hint="eastAsia"/>
          <w:sz w:val="24"/>
          <w:szCs w:val="24"/>
        </w:rPr>
        <w:t>R</w:t>
      </w:r>
      <w:r w:rsidR="00864F4D">
        <w:rPr>
          <w:rFonts w:ascii="Times New Roman" w:hAnsi="Times New Roman" w:cs="Times New Roman"/>
          <w:sz w:val="24"/>
          <w:szCs w:val="24"/>
        </w:rPr>
        <w:t>esults of the edge weight comparisons</w:t>
      </w:r>
      <w:r w:rsidR="00864F4D">
        <w:rPr>
          <w:rFonts w:ascii="Times New Roman" w:hAnsi="Times New Roman" w:cs="Times New Roman" w:hint="eastAsia"/>
          <w:sz w:val="24"/>
          <w:szCs w:val="24"/>
        </w:rPr>
        <w:t>.</w:t>
      </w:r>
    </w:p>
    <w:tbl>
      <w:tblPr>
        <w:tblW w:w="13608" w:type="dxa"/>
        <w:tblLook w:val="04A0" w:firstRow="1" w:lastRow="0" w:firstColumn="1" w:lastColumn="0" w:noHBand="0" w:noVBand="1"/>
      </w:tblPr>
      <w:tblGrid>
        <w:gridCol w:w="1376"/>
        <w:gridCol w:w="1376"/>
        <w:gridCol w:w="3627"/>
        <w:gridCol w:w="3402"/>
        <w:gridCol w:w="3827"/>
      </w:tblGrid>
      <w:tr w:rsidR="00321018">
        <w:trPr>
          <w:trHeight w:val="630"/>
        </w:trPr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21018" w:rsidRDefault="0032101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21018" w:rsidRDefault="00321018">
            <w:pPr>
              <w:widowControl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</w:rPr>
            </w:pPr>
          </w:p>
        </w:tc>
        <w:tc>
          <w:tcPr>
            <w:tcW w:w="36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depression vs bipolar disorder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depression vs schizophrenia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left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bipolar disorder vs schizophrenia</w:t>
            </w:r>
          </w:p>
        </w:tc>
      </w:tr>
      <w:tr w:rsidR="00321018">
        <w:trPr>
          <w:trHeight w:val="514"/>
        </w:trPr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Var1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Var2</w:t>
            </w:r>
          </w:p>
        </w:tc>
        <w:tc>
          <w:tcPr>
            <w:tcW w:w="36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p-value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p-value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p-value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36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0.621 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0.617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0.069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0.024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0.295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0.290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0.052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0.358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0.903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0.005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0.015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36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0.037 </w:t>
            </w: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0.549 </w:t>
            </w:r>
          </w:p>
        </w:tc>
        <w:tc>
          <w:tcPr>
            <w:tcW w:w="38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0.165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36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0.026 </w:t>
            </w: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0.003 </w:t>
            </w:r>
          </w:p>
        </w:tc>
        <w:tc>
          <w:tcPr>
            <w:tcW w:w="38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0.005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0.627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0.023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0.051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0.067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36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0.116 </w:t>
            </w: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0.078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362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0.293 </w:t>
            </w:r>
          </w:p>
        </w:tc>
        <w:tc>
          <w:tcPr>
            <w:tcW w:w="382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0.437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0.191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0.013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0.013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0.061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0.225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0.003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0.145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0.034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0.707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0.482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0.813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36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0.620 </w:t>
            </w: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0.018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0.667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0.955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0.230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0.090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0.117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0.019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0.019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0.515 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0.004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lastRenderedPageBreak/>
              <w:t>SS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6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0.166 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0.025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0.258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0.170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0.271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0.176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0.003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0.003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6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0.100 </w:t>
            </w: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0.007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0.158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0.007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0.479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0.594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0.429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0.016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0.034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0.085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0.279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0.099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0.055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0.007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0.927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1376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0.495 </w:t>
            </w:r>
          </w:p>
        </w:tc>
        <w:tc>
          <w:tcPr>
            <w:tcW w:w="3402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0.373 </w:t>
            </w:r>
          </w:p>
        </w:tc>
        <w:tc>
          <w:tcPr>
            <w:tcW w:w="382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0.884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0.022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0.023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0.004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0.809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0.009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0.014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137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1.000 </w:t>
            </w:r>
          </w:p>
        </w:tc>
        <w:tc>
          <w:tcPr>
            <w:tcW w:w="340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0.027 </w:t>
            </w:r>
          </w:p>
        </w:tc>
        <w:tc>
          <w:tcPr>
            <w:tcW w:w="382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0.647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0.013 </w:t>
            </w:r>
          </w:p>
        </w:tc>
        <w:tc>
          <w:tcPr>
            <w:tcW w:w="3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0.009 </w:t>
            </w:r>
          </w:p>
        </w:tc>
      </w:tr>
      <w:tr w:rsidR="00321018">
        <w:trPr>
          <w:trHeight w:val="315"/>
        </w:trPr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Optimism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6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0.122 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</w:tbl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6535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Table </w:t>
      </w:r>
      <w:r w:rsidR="00864F4D">
        <w:rPr>
          <w:rFonts w:ascii="Times New Roman" w:hAnsi="Times New Roman" w:cs="Times New Roman" w:hint="eastAsia"/>
          <w:b/>
          <w:bCs/>
          <w:sz w:val="24"/>
          <w:szCs w:val="24"/>
        </w:rPr>
        <w:t>6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64F4D">
        <w:rPr>
          <w:rFonts w:ascii="Times New Roman" w:hAnsi="Times New Roman" w:hint="eastAsia"/>
          <w:sz w:val="24"/>
          <w:szCs w:val="24"/>
        </w:rPr>
        <w:t>R</w:t>
      </w:r>
      <w:r w:rsidR="00864F4D">
        <w:rPr>
          <w:rFonts w:ascii="Times New Roman" w:hAnsi="Times New Roman"/>
          <w:sz w:val="24"/>
          <w:szCs w:val="24"/>
        </w:rPr>
        <w:t xml:space="preserve">esults of the </w:t>
      </w:r>
      <w:r w:rsidR="00864F4D">
        <w:rPr>
          <w:rFonts w:ascii="Times New Roman" w:hAnsi="Times New Roman" w:hint="eastAsia"/>
          <w:sz w:val="24"/>
          <w:szCs w:val="24"/>
        </w:rPr>
        <w:t>expected</w:t>
      </w:r>
      <w:r w:rsidR="00864F4D">
        <w:rPr>
          <w:rFonts w:ascii="Times New Roman" w:hAnsi="Times New Roman"/>
          <w:sz w:val="24"/>
          <w:szCs w:val="24"/>
        </w:rPr>
        <w:t xml:space="preserve"> </w:t>
      </w:r>
      <w:r w:rsidR="00864F4D">
        <w:rPr>
          <w:rFonts w:ascii="Times New Roman" w:hAnsi="Times New Roman" w:hint="eastAsia"/>
          <w:sz w:val="24"/>
          <w:szCs w:val="24"/>
        </w:rPr>
        <w:t>influence</w:t>
      </w:r>
      <w:r w:rsidR="00864F4D">
        <w:rPr>
          <w:rFonts w:ascii="Times New Roman" w:hAnsi="Times New Roman"/>
          <w:sz w:val="24"/>
          <w:szCs w:val="24"/>
        </w:rPr>
        <w:t xml:space="preserve"> comparisons (p values)</w:t>
      </w:r>
      <w:r w:rsidR="00864F4D">
        <w:rPr>
          <w:rFonts w:ascii="Times New Roman" w:hAnsi="Times New Roman" w:hint="eastAsia"/>
          <w:sz w:val="24"/>
          <w:szCs w:val="24"/>
        </w:rPr>
        <w:t>.</w:t>
      </w:r>
    </w:p>
    <w:tbl>
      <w:tblPr>
        <w:tblW w:w="13539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910"/>
        <w:gridCol w:w="3723"/>
        <w:gridCol w:w="3723"/>
        <w:gridCol w:w="4183"/>
      </w:tblGrid>
      <w:tr w:rsidR="00321018">
        <w:trPr>
          <w:trHeight w:val="664"/>
        </w:trPr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1018" w:rsidRDefault="0032101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37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depression vs bipolar disorder</w:t>
            </w:r>
          </w:p>
        </w:tc>
        <w:tc>
          <w:tcPr>
            <w:tcW w:w="372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depression vs schizophrenia</w:t>
            </w:r>
          </w:p>
        </w:tc>
        <w:tc>
          <w:tcPr>
            <w:tcW w:w="41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bipolar disorder vs schizophrenia</w:t>
            </w:r>
          </w:p>
        </w:tc>
      </w:tr>
      <w:tr w:rsidR="00321018">
        <w:trPr>
          <w:trHeight w:val="317"/>
        </w:trPr>
        <w:tc>
          <w:tcPr>
            <w:tcW w:w="191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372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0.010 </w:t>
            </w:r>
          </w:p>
        </w:tc>
        <w:tc>
          <w:tcPr>
            <w:tcW w:w="372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  <w:tc>
          <w:tcPr>
            <w:tcW w:w="418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0.157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0.005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0.034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0.019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0.192 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0.573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0.699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0.007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0.490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0.870 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0.575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0.720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0.002 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0.003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0.124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0.001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0.207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0.654 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0.334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0.057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0.040 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0.969 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Optimism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0.725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</w:tr>
      <w:tr w:rsidR="00321018">
        <w:trPr>
          <w:trHeight w:val="317"/>
        </w:trPr>
        <w:tc>
          <w:tcPr>
            <w:tcW w:w="1910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0.471 </w:t>
            </w:r>
          </w:p>
        </w:tc>
        <w:tc>
          <w:tcPr>
            <w:tcW w:w="372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  <w:tc>
          <w:tcPr>
            <w:tcW w:w="4183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&lt;0.001  </w:t>
            </w:r>
          </w:p>
        </w:tc>
      </w:tr>
    </w:tbl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6535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Table </w:t>
      </w:r>
      <w:r w:rsidR="00864F4D">
        <w:rPr>
          <w:rFonts w:ascii="Times New Roman" w:hAnsi="Times New Roman" w:cs="Times New Roman" w:hint="eastAsia"/>
          <w:b/>
          <w:bCs/>
          <w:sz w:val="24"/>
          <w:szCs w:val="24"/>
        </w:rPr>
        <w:t>7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64F4D">
        <w:rPr>
          <w:rFonts w:ascii="Times New Roman" w:hAnsi="Times New Roman" w:hint="eastAsia"/>
          <w:sz w:val="24"/>
          <w:szCs w:val="24"/>
        </w:rPr>
        <w:t>R</w:t>
      </w:r>
      <w:r w:rsidR="00864F4D">
        <w:rPr>
          <w:rFonts w:ascii="Times New Roman" w:hAnsi="Times New Roman"/>
          <w:sz w:val="24"/>
          <w:szCs w:val="24"/>
        </w:rPr>
        <w:t xml:space="preserve">esults of the bridge </w:t>
      </w:r>
      <w:r w:rsidR="00864F4D">
        <w:rPr>
          <w:rFonts w:ascii="Times New Roman" w:hAnsi="Times New Roman" w:hint="eastAsia"/>
          <w:sz w:val="24"/>
          <w:szCs w:val="24"/>
        </w:rPr>
        <w:t>expected</w:t>
      </w:r>
      <w:r w:rsidR="00864F4D">
        <w:rPr>
          <w:rFonts w:ascii="Times New Roman" w:hAnsi="Times New Roman"/>
          <w:sz w:val="24"/>
          <w:szCs w:val="24"/>
        </w:rPr>
        <w:t xml:space="preserve"> </w:t>
      </w:r>
      <w:r w:rsidR="00864F4D">
        <w:rPr>
          <w:rFonts w:ascii="Times New Roman" w:hAnsi="Times New Roman" w:hint="eastAsia"/>
          <w:sz w:val="24"/>
          <w:szCs w:val="24"/>
        </w:rPr>
        <w:t>influence</w:t>
      </w:r>
      <w:r w:rsidR="00864F4D">
        <w:rPr>
          <w:rFonts w:ascii="Times New Roman" w:hAnsi="Times New Roman"/>
          <w:sz w:val="24"/>
          <w:szCs w:val="24"/>
        </w:rPr>
        <w:t xml:space="preserve"> comparisons (p values)</w:t>
      </w:r>
      <w:r w:rsidR="00864F4D">
        <w:rPr>
          <w:rFonts w:ascii="Times New Roman" w:hAnsi="Times New Roman" w:hint="eastAsia"/>
          <w:sz w:val="24"/>
          <w:szCs w:val="24"/>
        </w:rPr>
        <w:t>.</w:t>
      </w:r>
    </w:p>
    <w:tbl>
      <w:tblPr>
        <w:tblW w:w="13590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917"/>
        <w:gridCol w:w="3737"/>
        <w:gridCol w:w="3737"/>
        <w:gridCol w:w="4199"/>
      </w:tblGrid>
      <w:tr w:rsidR="00321018">
        <w:trPr>
          <w:trHeight w:val="634"/>
        </w:trPr>
        <w:tc>
          <w:tcPr>
            <w:tcW w:w="19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1018" w:rsidRDefault="0032101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  <w:tc>
          <w:tcPr>
            <w:tcW w:w="37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depression vs bipolar disorder</w:t>
            </w:r>
          </w:p>
        </w:tc>
        <w:tc>
          <w:tcPr>
            <w:tcW w:w="37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depression vs schizophrenia</w:t>
            </w:r>
          </w:p>
        </w:tc>
        <w:tc>
          <w:tcPr>
            <w:tcW w:w="419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 bipolar disorder vs schizophrenia</w:t>
            </w:r>
          </w:p>
        </w:tc>
      </w:tr>
      <w:tr w:rsidR="00321018">
        <w:trPr>
          <w:trHeight w:val="348"/>
        </w:trPr>
        <w:tc>
          <w:tcPr>
            <w:tcW w:w="191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EA</w:t>
            </w:r>
          </w:p>
        </w:tc>
        <w:tc>
          <w:tcPr>
            <w:tcW w:w="373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  <w:tc>
          <w:tcPr>
            <w:tcW w:w="373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bookmarkStart w:id="1" w:name="_Hlk157352435"/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&lt;0.001 </w:t>
            </w:r>
            <w:bookmarkEnd w:id="1"/>
          </w:p>
        </w:tc>
        <w:tc>
          <w:tcPr>
            <w:tcW w:w="4199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PA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0.589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SA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0.759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&lt;0.001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EN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0.197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&lt;0.001 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0.004 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PN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0.856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0.005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0.013 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OS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0.717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0.053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0.143 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SS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0.104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0.291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0.781 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UOS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0.179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0.529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0.066 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Desperation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0.921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0.189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0.241 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Optimism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0.008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0.025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&lt;0.001  </w:t>
            </w:r>
          </w:p>
        </w:tc>
      </w:tr>
      <w:tr w:rsidR="00321018">
        <w:trPr>
          <w:trHeight w:val="348"/>
        </w:trPr>
        <w:tc>
          <w:tcPr>
            <w:tcW w:w="191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>Sleep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0.005 </w:t>
            </w:r>
          </w:p>
        </w:tc>
        <w:tc>
          <w:tcPr>
            <w:tcW w:w="3737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0.528 </w:t>
            </w:r>
          </w:p>
        </w:tc>
        <w:tc>
          <w:tcPr>
            <w:tcW w:w="4199" w:type="dxa"/>
            <w:shd w:val="clear" w:color="auto" w:fill="auto"/>
            <w:noWrap/>
            <w:vAlign w:val="center"/>
          </w:tcPr>
          <w:p w:rsidR="00321018" w:rsidRDefault="00864F4D">
            <w:pPr>
              <w:widowControl/>
              <w:jc w:val="center"/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w:t xml:space="preserve">0.051 </w:t>
            </w:r>
          </w:p>
        </w:tc>
      </w:tr>
    </w:tbl>
    <w:p w:rsidR="00321018" w:rsidRDefault="0032101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321018" w:rsidRDefault="00864F4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8334375" cy="2868295"/>
            <wp:effectExtent l="0" t="0" r="0" b="8255"/>
            <wp:docPr id="180352618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526186" name="图片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05" r="375"/>
                    <a:stretch>
                      <a:fillRect/>
                    </a:stretch>
                  </pic:blipFill>
                  <pic:spPr>
                    <a:xfrm>
                      <a:off x="0" y="0"/>
                      <a:ext cx="8371048" cy="288134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018" w:rsidRDefault="006535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Fig</w:t>
      </w:r>
      <w:r w:rsidR="00D2143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1. Results of the analysis testing for between-edge differences.</w:t>
      </w:r>
    </w:p>
    <w:p w:rsidR="00321018" w:rsidRDefault="00864F4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180070" cy="2847975"/>
            <wp:effectExtent l="0" t="0" r="0" b="0"/>
            <wp:docPr id="1065260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26007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30" r="1094"/>
                    <a:stretch>
                      <a:fillRect/>
                    </a:stretch>
                  </pic:blipFill>
                  <pic:spPr>
                    <a:xfrm>
                      <a:off x="0" y="0"/>
                      <a:ext cx="8272241" cy="288005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018" w:rsidRDefault="006535FF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Fig</w:t>
      </w:r>
      <w:r w:rsidR="00D2143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2. Results of the analysis testing for between-node differences in the centrality.</w:t>
      </w:r>
    </w:p>
    <w:p w:rsidR="00321018" w:rsidRDefault="00864F4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lastRenderedPageBreak/>
        <w:drawing>
          <wp:inline distT="0" distB="0" distL="0" distR="0">
            <wp:extent cx="8086725" cy="2774315"/>
            <wp:effectExtent l="0" t="0" r="0" b="6985"/>
            <wp:docPr id="180104087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040870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89" r="152"/>
                    <a:stretch>
                      <a:fillRect/>
                    </a:stretch>
                  </pic:blipFill>
                  <pic:spPr>
                    <a:xfrm>
                      <a:off x="0" y="0"/>
                      <a:ext cx="8224510" cy="282190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018" w:rsidRDefault="006535FF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Fig</w:t>
      </w:r>
      <w:r w:rsidR="00D2143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3. Results of the analysis testing for between-node differences in the bridge centrality.</w:t>
      </w:r>
    </w:p>
    <w:p w:rsidR="00321018" w:rsidRDefault="00864F4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7981950" cy="2771140"/>
            <wp:effectExtent l="0" t="0" r="0" b="0"/>
            <wp:docPr id="12195286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528662" name="图片 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80" r="-8"/>
                    <a:stretch>
                      <a:fillRect/>
                    </a:stretch>
                  </pic:blipFill>
                  <pic:spPr>
                    <a:xfrm>
                      <a:off x="0" y="0"/>
                      <a:ext cx="8001655" cy="27781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018" w:rsidRDefault="006535FF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Fig</w:t>
      </w:r>
      <w:r w:rsidR="00D2143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4. Stability of centrality indices.</w:t>
      </w:r>
    </w:p>
    <w:p w:rsidR="00321018" w:rsidRDefault="00321018">
      <w:pPr>
        <w:rPr>
          <w:rFonts w:ascii="Times New Roman" w:hAnsi="Times New Roman" w:cs="Times New Roman"/>
        </w:rPr>
      </w:pPr>
    </w:p>
    <w:p w:rsidR="00321018" w:rsidRDefault="00864F4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lastRenderedPageBreak/>
        <w:drawing>
          <wp:inline distT="0" distB="0" distL="0" distR="0">
            <wp:extent cx="7530465" cy="2620645"/>
            <wp:effectExtent l="0" t="0" r="0" b="8255"/>
            <wp:docPr id="1752243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24331" name="图片 2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80" r="231"/>
                    <a:stretch>
                      <a:fillRect/>
                    </a:stretch>
                  </pic:blipFill>
                  <pic:spPr>
                    <a:xfrm>
                      <a:off x="0" y="0"/>
                      <a:ext cx="7557177" cy="26301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018" w:rsidRDefault="006535FF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Fig</w:t>
      </w:r>
      <w:r w:rsidR="00D2143D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5. Stability of bridge centrality indices.</w:t>
      </w:r>
    </w:p>
    <w:p w:rsidR="00321018" w:rsidRDefault="00864F4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5917565" cy="2871470"/>
            <wp:effectExtent l="0" t="0" r="6985" b="5080"/>
            <wp:docPr id="129595017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950172" name="图片 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9" r="10625" b="-291"/>
                    <a:stretch>
                      <a:fillRect/>
                    </a:stretch>
                  </pic:blipFill>
                  <pic:spPr>
                    <a:xfrm>
                      <a:off x="0" y="0"/>
                      <a:ext cx="5944407" cy="288478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018" w:rsidRDefault="006535FF">
      <w:pPr>
        <w:widowControl/>
        <w:jc w:val="left"/>
        <w:rPr>
          <w:rFonts w:ascii="Calibri" w:hAnsi="Calibri" w:cs="Calibri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Supplementary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Fig</w:t>
      </w:r>
      <w:r w:rsidR="00D2143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64F4D">
        <w:rPr>
          <w:rFonts w:ascii="Times New Roman" w:hAnsi="Times New Roman" w:cs="Times New Roman"/>
          <w:b/>
          <w:bCs/>
          <w:sz w:val="24"/>
          <w:szCs w:val="24"/>
        </w:rPr>
        <w:t xml:space="preserve"> 6. Bootstrapped 95% confidence intervals of the edge weights</w:t>
      </w:r>
      <w:r w:rsidR="00864F4D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864F4D">
        <w:rPr>
          <w:rFonts w:ascii="Times New Roman" w:hAnsi="Times New Roman" w:cs="Times New Roman"/>
          <w:sz w:val="24"/>
          <w:szCs w:val="24"/>
        </w:rPr>
        <w:t xml:space="preserve"> </w:t>
      </w:r>
      <w:r w:rsidR="00864F4D">
        <w:rPr>
          <w:rFonts w:ascii="Times New Roman" w:hAnsi="Times New Roman"/>
          <w:sz w:val="24"/>
          <w:szCs w:val="24"/>
        </w:rPr>
        <w:t>Narrow intervals denote higher accuracy, whereas wide intervals denote lower accuracy.</w:t>
      </w:r>
    </w:p>
    <w:sectPr w:rsidR="00321018">
      <w:pgSz w:w="16838" w:h="11906" w:orient="landscape"/>
      <w:pgMar w:top="851" w:right="1440" w:bottom="851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64F4D" w:rsidRDefault="00864F4D" w:rsidP="00D2143D">
      <w:r>
        <w:separator/>
      </w:r>
    </w:p>
  </w:endnote>
  <w:endnote w:type="continuationSeparator" w:id="0">
    <w:p w:rsidR="00864F4D" w:rsidRDefault="00864F4D" w:rsidP="00D214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64F4D" w:rsidRDefault="00864F4D" w:rsidP="00D2143D">
      <w:r>
        <w:separator/>
      </w:r>
    </w:p>
  </w:footnote>
  <w:footnote w:type="continuationSeparator" w:id="0">
    <w:p w:rsidR="00864F4D" w:rsidRDefault="00864F4D" w:rsidP="00D2143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3A4D"/>
    <w:rsid w:val="00044DCA"/>
    <w:rsid w:val="000819C2"/>
    <w:rsid w:val="000F6052"/>
    <w:rsid w:val="001665C6"/>
    <w:rsid w:val="00210345"/>
    <w:rsid w:val="00213238"/>
    <w:rsid w:val="0022226B"/>
    <w:rsid w:val="00292AC1"/>
    <w:rsid w:val="002B7467"/>
    <w:rsid w:val="00321018"/>
    <w:rsid w:val="003B3A66"/>
    <w:rsid w:val="00441C4B"/>
    <w:rsid w:val="004B63C5"/>
    <w:rsid w:val="005A5192"/>
    <w:rsid w:val="005C1034"/>
    <w:rsid w:val="006535FF"/>
    <w:rsid w:val="007075F6"/>
    <w:rsid w:val="00740081"/>
    <w:rsid w:val="00763832"/>
    <w:rsid w:val="007A3B1E"/>
    <w:rsid w:val="007A5C34"/>
    <w:rsid w:val="008061DC"/>
    <w:rsid w:val="00864F4D"/>
    <w:rsid w:val="00B50992"/>
    <w:rsid w:val="00B73A4D"/>
    <w:rsid w:val="00C0654D"/>
    <w:rsid w:val="00C26774"/>
    <w:rsid w:val="00C3625D"/>
    <w:rsid w:val="00C40947"/>
    <w:rsid w:val="00C4465E"/>
    <w:rsid w:val="00D2143D"/>
    <w:rsid w:val="00D26161"/>
    <w:rsid w:val="00E30762"/>
    <w:rsid w:val="00EC30F7"/>
    <w:rsid w:val="00F1354C"/>
    <w:rsid w:val="00F8555F"/>
    <w:rsid w:val="00F90234"/>
    <w:rsid w:val="3916A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E291DDE6-43B4-4C48-9CEC-DD2BC06A1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  <w:style w:type="paragraph" w:customStyle="1" w:styleId="1">
    <w:name w:val="正文1"/>
    <w:pPr>
      <w:jc w:val="both"/>
    </w:pPr>
    <w:rPr>
      <w:rFonts w:ascii="等线" w:eastAsia="宋体" w:hAnsi="等线" w:cs="宋体"/>
      <w:kern w:val="2"/>
      <w:sz w:val="21"/>
      <w:szCs w:val="21"/>
    </w:rPr>
  </w:style>
  <w:style w:type="table" w:styleId="a7">
    <w:name w:val="Table Grid"/>
    <w:basedOn w:val="a1"/>
    <w:uiPriority w:val="39"/>
    <w:rsid w:val="00B509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9336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5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10</Pages>
  <Words>1427</Words>
  <Characters>8137</Characters>
  <Application>Microsoft Office Word</Application>
  <DocSecurity>0</DocSecurity>
  <Lines>67</Lines>
  <Paragraphs>19</Paragraphs>
  <ScaleCrop>false</ScaleCrop>
  <Company/>
  <LinksUpToDate>false</LinksUpToDate>
  <CharactersWithSpaces>9545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tong yu</dc:creator>
  <cp:lastModifiedBy>Chelsea Chew</cp:lastModifiedBy>
  <cp:revision>13</cp:revision>
  <dcterms:created xsi:type="dcterms:W3CDTF">2024-01-22T13:45:00Z</dcterms:created>
  <dcterms:modified xsi:type="dcterms:W3CDTF">2025-10-21T05:04:00Z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2052-6.10.1.8873</vt:lpwstr>
  </property>
  <property fmtid="{D5CDD505-2E9C-101B-9397-08002B2CF9AE}" pid="3" name="ICV">
    <vt:lpwstr>566FFD487933B53D98CCAC6711A23AE3_42</vt:lpwstr>
  </property>
</Properties>
</file>